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65" w:rsidRDefault="001A3165" w:rsidP="001A3165">
      <w:pPr>
        <w:pStyle w:val="a5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EC3B7F">
        <w:rPr>
          <w:b/>
          <w:sz w:val="28"/>
          <w:szCs w:val="28"/>
        </w:rPr>
        <w:t xml:space="preserve"> к рабочей программе по русскому языку</w:t>
      </w:r>
    </w:p>
    <w:p w:rsidR="00EC3B7F" w:rsidRDefault="00202847" w:rsidP="001A3165">
      <w:pPr>
        <w:pStyle w:val="a5"/>
        <w:shd w:val="clear" w:color="auto" w:fill="D9D9D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B3678">
        <w:rPr>
          <w:b/>
          <w:sz w:val="28"/>
          <w:szCs w:val="28"/>
        </w:rPr>
        <w:t>-11</w:t>
      </w:r>
      <w:r w:rsidR="00EC3B7F">
        <w:rPr>
          <w:b/>
          <w:sz w:val="28"/>
          <w:szCs w:val="28"/>
        </w:rPr>
        <w:t xml:space="preserve"> класс ФГОС</w:t>
      </w:r>
    </w:p>
    <w:p w:rsidR="008B3678" w:rsidRDefault="008B3678" w:rsidP="003D3562">
      <w:pPr>
        <w:ind w:firstLine="709"/>
        <w:jc w:val="both"/>
      </w:pPr>
      <w:r w:rsidRPr="008B3678"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A3165" w:rsidRPr="00A028C2" w:rsidRDefault="001A3165" w:rsidP="003D3562">
      <w:pPr>
        <w:ind w:firstLine="709"/>
        <w:jc w:val="both"/>
      </w:pPr>
      <w:bookmarkStart w:id="0" w:name="_GoBack"/>
      <w:bookmarkEnd w:id="0"/>
      <w:r>
        <w:t xml:space="preserve">Рабочая программа по русскому языку для учащихся </w:t>
      </w:r>
      <w:r w:rsidR="006F2194">
        <w:t>10</w:t>
      </w:r>
      <w:r w:rsidR="008B3678">
        <w:t>-11</w:t>
      </w:r>
      <w:r>
        <w:t xml:space="preserve"> класс</w:t>
      </w:r>
      <w:r w:rsidR="008B3678">
        <w:t>ов</w:t>
      </w:r>
      <w:r>
        <w:t xml:space="preserve"> общеобразовательных школ (базовый уровень) разработана в соответствии с Федеральным государственным образовательным стандартом ООО, основной образовательной программой МБОУ «Северский лицей» ЗАТО Северск Томской области, </w:t>
      </w:r>
      <w:r w:rsidR="006F2194">
        <w:t xml:space="preserve">авторской </w:t>
      </w:r>
      <w:r>
        <w:t xml:space="preserve">программой по русскому языку для общеобразовательных учреждений под ред. </w:t>
      </w:r>
      <w:proofErr w:type="spellStart"/>
      <w:r w:rsidR="006F2194" w:rsidRPr="006F2194">
        <w:t>Гольцов</w:t>
      </w:r>
      <w:r w:rsidR="006F2194">
        <w:t>ой</w:t>
      </w:r>
      <w:proofErr w:type="spellEnd"/>
      <w:r w:rsidR="006F2194" w:rsidRPr="006F2194">
        <w:t xml:space="preserve"> Н.Г. </w:t>
      </w:r>
      <w:r w:rsidR="00A028C2" w:rsidRPr="00A028C2">
        <w:t>Русский язык. Программа курса. 10-11 класс. – М.: Русское слово, 2012</w:t>
      </w:r>
      <w:r w:rsidR="00A028C2">
        <w:t xml:space="preserve"> </w:t>
      </w:r>
      <w:r>
        <w:t xml:space="preserve">г. </w:t>
      </w:r>
      <w:r w:rsidR="00A028C2" w:rsidRPr="00A028C2">
        <w:t xml:space="preserve">Линия учебников по русскому языку для </w:t>
      </w:r>
      <w:r w:rsidR="003D3562">
        <w:t>10-11 классов входит в систему «</w:t>
      </w:r>
      <w:r w:rsidR="00A028C2" w:rsidRPr="00A028C2">
        <w:t>Инновационная школа</w:t>
      </w:r>
      <w:r w:rsidR="003D3562">
        <w:t>»</w:t>
      </w:r>
      <w:r w:rsidR="00A028C2" w:rsidRPr="00A028C2">
        <w:t xml:space="preserve"> и создана в соответствии с требованиями ФГОС (полного) общего образования 2012 г. Учебник входит в УМК и предназначен для изучения русского языка на б</w:t>
      </w:r>
      <w:r w:rsidR="003D3562">
        <w:t xml:space="preserve">азовом уровне. </w:t>
      </w:r>
      <w:r w:rsidR="00A028C2" w:rsidRPr="00A028C2">
        <w:t xml:space="preserve">Цель курса </w:t>
      </w:r>
      <w:r w:rsidR="003D3562">
        <w:t>–</w:t>
      </w:r>
      <w:r w:rsidR="00A028C2" w:rsidRPr="00A028C2">
        <w:t xml:space="preserve"> достижение учащимися коммуникативной, лингвистической, языковой компетенции.</w:t>
      </w:r>
    </w:p>
    <w:p w:rsidR="00743A5F" w:rsidRPr="00C870BC" w:rsidRDefault="00743A5F" w:rsidP="00743A5F">
      <w:pPr>
        <w:ind w:firstLine="709"/>
        <w:jc w:val="both"/>
        <w:rPr>
          <w:i/>
        </w:rPr>
      </w:pPr>
      <w:r w:rsidRPr="00C870BC">
        <w:rPr>
          <w:i/>
        </w:rPr>
        <w:t xml:space="preserve">Программа обеспечена: 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 в таблицах. 10-11 классы.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 «Русское слово», 2009.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10-11 классы. Книга для учителя.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Мищерина</w:t>
      </w:r>
      <w:proofErr w:type="spellEnd"/>
      <w:r>
        <w:t xml:space="preserve"> М.А. «Русское слово», 2009.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10-11 классы.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 </w:t>
      </w:r>
      <w:proofErr w:type="spellStart"/>
      <w:r>
        <w:t>Мищерина</w:t>
      </w:r>
      <w:proofErr w:type="spellEnd"/>
      <w:r>
        <w:t xml:space="preserve"> М.А. Учебник. 2019.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10-11 классы. Контрольные тесты. Орфография и пунктуация.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 Пособие для учащихся. «Русское слово», 2005.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10-11 классы. Поурочное планирование.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Мищерина</w:t>
      </w:r>
      <w:proofErr w:type="spellEnd"/>
      <w:r>
        <w:t xml:space="preserve"> М.А. Профильный уровень. Базовый уровень. 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10-11 классы. Программа курса. </w:t>
      </w:r>
      <w:proofErr w:type="spellStart"/>
      <w:r>
        <w:t>Гольцова</w:t>
      </w:r>
      <w:proofErr w:type="spellEnd"/>
      <w:r>
        <w:t xml:space="preserve"> Н.Г. «Русское слово», 2008.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Единый государственный экзамен.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 Пособие для учащихся. 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 xml:space="preserve">Русский язык. Трудные вопросы морфологии. 10-11 классы.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 </w:t>
      </w:r>
    </w:p>
    <w:p w:rsidR="00C056F7" w:rsidRDefault="00C056F7" w:rsidP="00C056F7">
      <w:pPr>
        <w:pStyle w:val="a5"/>
        <w:numPr>
          <w:ilvl w:val="0"/>
          <w:numId w:val="6"/>
        </w:numPr>
        <w:jc w:val="both"/>
      </w:pPr>
      <w:r>
        <w:t>Пособие для учащихся. «Русское слово», 2014.</w:t>
      </w:r>
    </w:p>
    <w:p w:rsidR="00C870BC" w:rsidRPr="00C870BC" w:rsidRDefault="00C870BC" w:rsidP="00C870BC">
      <w:pPr>
        <w:ind w:firstLine="708"/>
        <w:jc w:val="both"/>
        <w:rPr>
          <w:i/>
        </w:rPr>
      </w:pPr>
      <w:r w:rsidRPr="00C870BC">
        <w:rPr>
          <w:i/>
        </w:rPr>
        <w:t>Электронные образовательные ресурсы: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 </w:t>
      </w:r>
      <w:proofErr w:type="spellStart"/>
      <w:r>
        <w:t>Мищерина</w:t>
      </w:r>
      <w:proofErr w:type="spellEnd"/>
      <w:r>
        <w:t xml:space="preserve"> М.А. Русский язык. 10—11 классы: электронный учебник.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Методический раздел издательства «Русское слово»: русское-</w:t>
      </w:r>
      <w:proofErr w:type="spellStart"/>
      <w:r>
        <w:t>слово.рф</w:t>
      </w:r>
      <w:proofErr w:type="spellEnd"/>
      <w:r>
        <w:t>.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 xml:space="preserve">Справочно-информационный  портал  «Грамота»: </w:t>
      </w:r>
      <w:hyperlink r:id="rId5" w:history="1">
        <w:r w:rsidRPr="00623C13">
          <w:rPr>
            <w:rStyle w:val="a7"/>
          </w:rPr>
          <w:t>www.gramota.ru</w:t>
        </w:r>
      </w:hyperlink>
      <w:r>
        <w:t xml:space="preserve"> 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 xml:space="preserve">Справочный портал по русскому языку «Культура письменной речи»: </w:t>
      </w:r>
      <w:hyperlink r:id="rId6" w:history="1">
        <w:r w:rsidRPr="00623C13">
          <w:rPr>
            <w:rStyle w:val="a7"/>
          </w:rPr>
          <w:t>www.gramma.ru</w:t>
        </w:r>
      </w:hyperlink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Фундаментальная электронная библиотека «Русская литература и фольклор» (ФЭБ): feb-web.ru.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Федеральный институт педагогических измерений: old.fipi.ru.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Электронная версия газеты для учителя «Первое сентября»: ps.1september.ru.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Единое окно доступа к образовательным ресурсам: window.edu.ru</w:t>
      </w:r>
    </w:p>
    <w:p w:rsidR="00C870BC" w:rsidRDefault="00C870BC" w:rsidP="00C870BC">
      <w:pPr>
        <w:pStyle w:val="a5"/>
        <w:numPr>
          <w:ilvl w:val="0"/>
          <w:numId w:val="7"/>
        </w:numPr>
        <w:jc w:val="both"/>
      </w:pPr>
      <w:r>
        <w:t>Единая коллекция цифровых образовательных ресурсов: scool-collection.edu.ru</w:t>
      </w:r>
    </w:p>
    <w:p w:rsidR="008B3678" w:rsidRDefault="004073A8" w:rsidP="00C056F7">
      <w:pPr>
        <w:ind w:firstLine="708"/>
        <w:jc w:val="both"/>
      </w:pPr>
      <w:r>
        <w:t xml:space="preserve">Программа рассчитана </w:t>
      </w:r>
    </w:p>
    <w:p w:rsidR="008B3678" w:rsidRDefault="008B3678" w:rsidP="008B3678">
      <w:pPr>
        <w:pStyle w:val="a5"/>
        <w:numPr>
          <w:ilvl w:val="0"/>
          <w:numId w:val="8"/>
        </w:numPr>
        <w:jc w:val="both"/>
      </w:pPr>
      <w:r>
        <w:lastRenderedPageBreak/>
        <w:t xml:space="preserve">в 10 классе </w:t>
      </w:r>
      <w:r w:rsidR="004073A8">
        <w:t xml:space="preserve">на </w:t>
      </w:r>
      <w:r>
        <w:t>68</w:t>
      </w:r>
      <w:r w:rsidR="004073A8">
        <w:t xml:space="preserve"> час</w:t>
      </w:r>
      <w:r>
        <w:t>ов</w:t>
      </w:r>
      <w:r w:rsidR="004073A8">
        <w:t xml:space="preserve"> (</w:t>
      </w:r>
      <w:r>
        <w:t>2</w:t>
      </w:r>
      <w:r w:rsidR="004073A8">
        <w:t xml:space="preserve"> ч. в </w:t>
      </w:r>
      <w:proofErr w:type="spellStart"/>
      <w:r w:rsidR="004073A8">
        <w:t>нед</w:t>
      </w:r>
      <w:proofErr w:type="spellEnd"/>
      <w:r w:rsidR="004073A8">
        <w:t xml:space="preserve">. х 34 </w:t>
      </w:r>
      <w:proofErr w:type="spellStart"/>
      <w:r w:rsidR="004073A8">
        <w:t>нед</w:t>
      </w:r>
      <w:proofErr w:type="spellEnd"/>
      <w:r w:rsidR="004073A8">
        <w:t xml:space="preserve">.), </w:t>
      </w:r>
      <w:r w:rsidR="004073A8" w:rsidRPr="00296F92">
        <w:t xml:space="preserve">из них на контрольные работы – </w:t>
      </w:r>
      <w:r>
        <w:t>5</w:t>
      </w:r>
      <w:r w:rsidR="000878A1" w:rsidRPr="00296F92">
        <w:t xml:space="preserve"> час</w:t>
      </w:r>
      <w:r>
        <w:t>ов;</w:t>
      </w:r>
      <w:r w:rsidRPr="008B3678">
        <w:t xml:space="preserve"> </w:t>
      </w:r>
    </w:p>
    <w:p w:rsidR="008B3678" w:rsidRDefault="008B3678" w:rsidP="008B3678">
      <w:pPr>
        <w:pStyle w:val="a5"/>
        <w:numPr>
          <w:ilvl w:val="0"/>
          <w:numId w:val="8"/>
        </w:numPr>
        <w:jc w:val="both"/>
      </w:pPr>
      <w:r w:rsidRPr="008B3678">
        <w:t>в 1</w:t>
      </w:r>
      <w:r>
        <w:t>1</w:t>
      </w:r>
      <w:r w:rsidRPr="008B3678">
        <w:t xml:space="preserve"> классе на 68 часов (2 ч. в </w:t>
      </w:r>
      <w:proofErr w:type="spellStart"/>
      <w:r w:rsidRPr="008B3678">
        <w:t>нед</w:t>
      </w:r>
      <w:proofErr w:type="spellEnd"/>
      <w:r w:rsidRPr="008B3678">
        <w:t xml:space="preserve">. х 34 </w:t>
      </w:r>
      <w:proofErr w:type="spellStart"/>
      <w:r w:rsidRPr="008B3678">
        <w:t>нед</w:t>
      </w:r>
      <w:proofErr w:type="spellEnd"/>
      <w:r w:rsidRPr="008B3678">
        <w:t xml:space="preserve">.), из них </w:t>
      </w:r>
      <w:r>
        <w:t>на контрольные работы – 5 часов.</w:t>
      </w:r>
    </w:p>
    <w:p w:rsidR="00743A5F" w:rsidRDefault="00743A5F" w:rsidP="00743A5F">
      <w:pPr>
        <w:ind w:firstLine="709"/>
        <w:jc w:val="both"/>
      </w:pPr>
      <w:r>
        <w:t>В соответствии с п.</w:t>
      </w:r>
      <w:r w:rsidR="00F66FE1">
        <w:t xml:space="preserve"> </w:t>
      </w:r>
      <w:r>
        <w:t>1 ст.</w:t>
      </w:r>
      <w:r w:rsidR="00F66FE1">
        <w:t xml:space="preserve"> </w:t>
      </w:r>
      <w:r>
        <w:t>58 ФЗ «Об образовании в Российской Федерации» от 29.12.2012</w:t>
      </w:r>
      <w:r w:rsidR="00F66FE1">
        <w:t xml:space="preserve"> г.</w:t>
      </w:r>
      <w:r>
        <w:t xml:space="preserve"> № 273-ФЗ </w:t>
      </w:r>
      <w:r>
        <w:rPr>
          <w:b/>
          <w:highlight w:val="lightGray"/>
        </w:rPr>
        <w:t>промежуточная аттестация</w:t>
      </w:r>
      <w:r>
        <w:t xml:space="preserve"> с целью проверки степени и уровня освоения обучающимися образовательной программы по предмету «Русский язык» за курс </w:t>
      </w:r>
      <w:r w:rsidR="00202847">
        <w:t>10</w:t>
      </w:r>
      <w:r>
        <w:t xml:space="preserve"> класса запланирована в форме </w:t>
      </w:r>
      <w:r w:rsidR="0003439F" w:rsidRPr="0003439F">
        <w:rPr>
          <w:b/>
          <w:shd w:val="clear" w:color="auto" w:fill="D9D9D9"/>
        </w:rPr>
        <w:t>контрольной работы (формат ЕГЭ, часть 1)</w:t>
      </w:r>
      <w:r>
        <w:t>.</w:t>
      </w:r>
    </w:p>
    <w:p w:rsidR="00E25110" w:rsidRDefault="00E25110" w:rsidP="00743A5F">
      <w:pPr>
        <w:ind w:firstLine="709"/>
        <w:jc w:val="both"/>
      </w:pPr>
    </w:p>
    <w:sectPr w:rsidR="00E2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EFA"/>
    <w:multiLevelType w:val="hybridMultilevel"/>
    <w:tmpl w:val="98186C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B052E9"/>
    <w:multiLevelType w:val="hybridMultilevel"/>
    <w:tmpl w:val="144C08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0171B6"/>
    <w:multiLevelType w:val="hybridMultilevel"/>
    <w:tmpl w:val="A5D09D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312FDB"/>
    <w:multiLevelType w:val="hybridMultilevel"/>
    <w:tmpl w:val="4566A6B6"/>
    <w:lvl w:ilvl="0" w:tplc="26D4D71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61"/>
    <w:multiLevelType w:val="hybridMultilevel"/>
    <w:tmpl w:val="0A7A5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596125"/>
    <w:multiLevelType w:val="hybridMultilevel"/>
    <w:tmpl w:val="436AB2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2C5CA7"/>
    <w:multiLevelType w:val="hybridMultilevel"/>
    <w:tmpl w:val="64D2359A"/>
    <w:lvl w:ilvl="0" w:tplc="26D4D71E">
      <w:start w:val="65535"/>
      <w:numFmt w:val="bullet"/>
      <w:lvlText w:val="•"/>
      <w:lvlJc w:val="left"/>
      <w:pPr>
        <w:ind w:left="782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6"/>
    <w:rsid w:val="0003439F"/>
    <w:rsid w:val="00065A78"/>
    <w:rsid w:val="000878A1"/>
    <w:rsid w:val="000F255B"/>
    <w:rsid w:val="001A3165"/>
    <w:rsid w:val="00202847"/>
    <w:rsid w:val="002455A3"/>
    <w:rsid w:val="00245FC3"/>
    <w:rsid w:val="00296F92"/>
    <w:rsid w:val="002B4340"/>
    <w:rsid w:val="003D3562"/>
    <w:rsid w:val="004073A8"/>
    <w:rsid w:val="00424732"/>
    <w:rsid w:val="00435096"/>
    <w:rsid w:val="00583E75"/>
    <w:rsid w:val="005B1763"/>
    <w:rsid w:val="006F2194"/>
    <w:rsid w:val="0074155C"/>
    <w:rsid w:val="00743A5F"/>
    <w:rsid w:val="0075530C"/>
    <w:rsid w:val="008A4D28"/>
    <w:rsid w:val="008B3678"/>
    <w:rsid w:val="008B60DF"/>
    <w:rsid w:val="008E11D6"/>
    <w:rsid w:val="00A028C2"/>
    <w:rsid w:val="00A25925"/>
    <w:rsid w:val="00A6614A"/>
    <w:rsid w:val="00C056F7"/>
    <w:rsid w:val="00C870BC"/>
    <w:rsid w:val="00E25110"/>
    <w:rsid w:val="00EC3B7F"/>
    <w:rsid w:val="00F53C66"/>
    <w:rsid w:val="00F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7481"/>
  <w15:docId w15:val="{B1ADF423-D445-4768-AC46-D7E39942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3165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A31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3165"/>
    <w:pPr>
      <w:ind w:left="720"/>
      <w:contextualSpacing/>
    </w:pPr>
  </w:style>
  <w:style w:type="character" w:customStyle="1" w:styleId="a6">
    <w:name w:val="Основной текст + Полужирный"/>
    <w:aliases w:val="Интервал 0 pt"/>
    <w:uiPriority w:val="99"/>
    <w:rsid w:val="001A316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1A3165"/>
    <w:rPr>
      <w:rFonts w:ascii="Times New Roman" w:hAnsi="Times New Roman" w:cs="Times New Roman" w:hint="default"/>
      <w:spacing w:val="20"/>
      <w:sz w:val="22"/>
      <w:szCs w:val="22"/>
    </w:rPr>
  </w:style>
  <w:style w:type="character" w:styleId="a7">
    <w:name w:val="Hyperlink"/>
    <w:basedOn w:val="a0"/>
    <w:uiPriority w:val="99"/>
    <w:unhideWhenUsed/>
    <w:rsid w:val="00C8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.ru" TargetMode="External"/><Relationship Id="rId5" Type="http://schemas.openxmlformats.org/officeDocument/2006/relationships/hyperlink" Target="http://www.gramo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2024-06-11T06:49:00Z</dcterms:created>
  <dcterms:modified xsi:type="dcterms:W3CDTF">2024-06-11T06:49:00Z</dcterms:modified>
</cp:coreProperties>
</file>