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D" w:rsidRDefault="00F7475D" w:rsidP="00F7475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2588C">
        <w:rPr>
          <w:rFonts w:ascii="Times New Roman" w:hAnsi="Times New Roman"/>
          <w:b/>
          <w:sz w:val="24"/>
        </w:rPr>
        <w:t>Аннотация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8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основного 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4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5" w:anchor="/document/99/603340708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6" w:anchor="/document/99/607175842/" w:tgtFrame="_self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(далее – ФГОС ООО);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3A4875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основного общего образования. Английский язык (5-9 класс), </w:t>
      </w:r>
      <w:r w:rsidR="003A4875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(2023г)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рабочей программе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по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обновленным ФГОС (утвержденным приказом № 139(о/д) от 01.06.2022г);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формах, периодичности, порядке текущего контроля успеваемости и промежуточной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аттестации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обучающихся в МБОУ «Северский лицей» (утвержденным приказом № 136(о/д) от 31.05.2022г);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проектной и учебно-исследовательской деятельности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обучающихся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по ФГОС в МБОУ «Северский лицей» (утвержденным приказом № 135(о/д) от 31.05.2022г)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естественно-научных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других наук и становится важной составляющей базы для общего и специального образования.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334618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цели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и, соответственно,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воплощаются в личностных</w:t>
      </w:r>
      <w:proofErr w:type="gramStart"/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ств гр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чтении, письме);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334618">
        <w:rPr>
          <w:rFonts w:ascii="Cambria" w:eastAsia="Cambria" w:hAnsi="Cambria" w:cs="Cambria"/>
          <w:sz w:val="20"/>
          <w:szCs w:val="20"/>
        </w:rPr>
        <w:t xml:space="preserve">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 получении и передаче информации.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системно-деятельностный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межкультурный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7475D" w:rsidRPr="00334618" w:rsidRDefault="00F7475D" w:rsidP="00F7475D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F7475D" w:rsidRPr="00334618" w:rsidRDefault="00F7475D" w:rsidP="00F7475D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 В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8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классе на изучение английского языка выделяется 102 часа (3 часа в неделю). </w:t>
      </w:r>
      <w:r w:rsidRPr="00334618">
        <w:rPr>
          <w:rFonts w:ascii="Times New Roman" w:eastAsia="Cambria" w:hAnsi="Times New Roman"/>
          <w:sz w:val="24"/>
          <w:szCs w:val="24"/>
        </w:rPr>
        <w:t xml:space="preserve">Контрольных работ – </w:t>
      </w:r>
      <w:r w:rsidR="00B24CFB">
        <w:rPr>
          <w:rFonts w:ascii="Times New Roman" w:eastAsia="Cambria" w:hAnsi="Times New Roman"/>
          <w:sz w:val="24"/>
          <w:szCs w:val="24"/>
        </w:rPr>
        <w:t xml:space="preserve">9 </w:t>
      </w:r>
      <w:bookmarkStart w:id="0" w:name="_GoBack"/>
      <w:bookmarkEnd w:id="0"/>
      <w:r w:rsidRPr="00334618">
        <w:rPr>
          <w:rFonts w:ascii="Times New Roman" w:eastAsia="Cambria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Cambria" w:hAnsi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eastAsia="Cambria" w:hAnsi="Times New Roman"/>
          <w:sz w:val="24"/>
          <w:szCs w:val="24"/>
        </w:rPr>
        <w:t>итогового теста</w:t>
      </w:r>
      <w:r w:rsidRPr="00334618">
        <w:rPr>
          <w:rFonts w:ascii="Times New Roman" w:eastAsia="Cambria" w:hAnsi="Times New Roman"/>
          <w:sz w:val="24"/>
          <w:szCs w:val="24"/>
        </w:rPr>
        <w:t xml:space="preserve"> по формированию функциональной грамотности и УУД.</w:t>
      </w:r>
    </w:p>
    <w:p w:rsidR="00F7475D" w:rsidRPr="00334618" w:rsidRDefault="00F7475D" w:rsidP="00F7475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Программа обеспечена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учебником: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Учебник.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«Просвещение», 2013</w:t>
      </w:r>
      <w:r w:rsidRPr="0033461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>, 2021 г.</w:t>
      </w:r>
    </w:p>
    <w:p w:rsidR="00F7475D" w:rsidRPr="00334618" w:rsidRDefault="00F7475D" w:rsidP="00F7475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Контрольно-измерительные материалы: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Контрольные задания.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«Просвещение».</w:t>
      </w:r>
    </w:p>
    <w:p w:rsidR="00F7475D" w:rsidRPr="00334618" w:rsidRDefault="00F7475D" w:rsidP="00F7475D">
      <w:pPr>
        <w:widowControl w:val="0"/>
        <w:tabs>
          <w:tab w:val="left" w:pos="0"/>
          <w:tab w:val="left" w:pos="344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Методическое пособие для учителя:</w:t>
      </w:r>
    </w:p>
    <w:p w:rsidR="00F7475D" w:rsidRPr="00334618" w:rsidRDefault="00F7475D" w:rsidP="00F7475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Книга для учителя.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 М: Издательство «Просвещение», 2013 г.</w:t>
      </w:r>
    </w:p>
    <w:p w:rsidR="00F7475D" w:rsidRPr="00334618" w:rsidRDefault="00F7475D" w:rsidP="00F7475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 МБОУ «Северский лицей».</w:t>
      </w:r>
    </w:p>
    <w:p w:rsidR="00F7475D" w:rsidRPr="00A2588C" w:rsidRDefault="00F7475D" w:rsidP="00F7475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DE7C83" w:rsidRDefault="00DE7C83"/>
    <w:sectPr w:rsidR="00DE7C83" w:rsidSect="00512D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8467A"/>
    <w:rsid w:val="003A4875"/>
    <w:rsid w:val="004B3C8D"/>
    <w:rsid w:val="00684F0D"/>
    <w:rsid w:val="0098467A"/>
    <w:rsid w:val="00B24CFB"/>
    <w:rsid w:val="00DE7C83"/>
    <w:rsid w:val="00DE7D95"/>
    <w:rsid w:val="00F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5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5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2023-06-06T08:23:00Z</dcterms:created>
  <dcterms:modified xsi:type="dcterms:W3CDTF">2023-09-12T11:05:00Z</dcterms:modified>
</cp:coreProperties>
</file>